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13F7" w:rsidRPr="009003ED" w:rsidRDefault="007313F7" w:rsidP="009003ED">
      <w:pPr>
        <w:pStyle w:val="Heading1"/>
        <w:rPr>
          <w:rFonts w:ascii="Segoe UI" w:eastAsia="Calibri" w:hAnsi="Segoe UI" w:cs="Segoe UI"/>
          <w:b/>
          <w:color w:val="auto"/>
          <w:sz w:val="24"/>
        </w:rPr>
      </w:pPr>
      <w:r w:rsidRPr="009003ED">
        <w:rPr>
          <w:rFonts w:ascii="Segoe UI" w:eastAsia="Calibri" w:hAnsi="Segoe UI" w:cs="Segoe UI"/>
          <w:b/>
          <w:color w:val="auto"/>
          <w:sz w:val="24"/>
        </w:rPr>
        <w:t>Fundamentals of Cell Biology</w:t>
      </w:r>
      <w:r w:rsidR="009003ED">
        <w:rPr>
          <w:rFonts w:ascii="Segoe UI" w:eastAsia="Calibri" w:hAnsi="Segoe UI" w:cs="Segoe UI"/>
          <w:b/>
          <w:color w:val="auto"/>
          <w:sz w:val="24"/>
        </w:rPr>
        <w:ptab w:relativeTo="margin" w:alignment="right" w:leader="none"/>
      </w:r>
      <w:r w:rsidR="00862644" w:rsidRPr="009003ED">
        <w:rPr>
          <w:rFonts w:ascii="Segoe UI" w:eastAsia="Calibri" w:hAnsi="Segoe UI" w:cs="Segoe UI"/>
          <w:b/>
          <w:color w:val="auto"/>
          <w:sz w:val="24"/>
        </w:rPr>
        <w:t xml:space="preserve"> C</w:t>
      </w:r>
      <w:r w:rsidRPr="009003ED">
        <w:rPr>
          <w:rFonts w:ascii="Segoe UI" w:eastAsia="Calibri" w:hAnsi="Segoe UI" w:cs="Segoe UI"/>
          <w:b/>
          <w:color w:val="auto"/>
          <w:sz w:val="24"/>
        </w:rPr>
        <w:t>h 14 Worksheet: DNA Replication</w:t>
      </w:r>
      <w:r w:rsidR="00862644" w:rsidRPr="009003ED">
        <w:rPr>
          <w:rFonts w:ascii="Segoe UI" w:eastAsia="Calibri" w:hAnsi="Segoe UI" w:cs="Segoe UI"/>
          <w:b/>
          <w:color w:val="auto"/>
          <w:sz w:val="24"/>
        </w:rPr>
        <w:t xml:space="preserve"> and Repair</w:t>
      </w:r>
    </w:p>
    <w:p w:rsidR="007313F7" w:rsidRPr="00E60B7C" w:rsidRDefault="007313F7" w:rsidP="007313F7">
      <w:pPr>
        <w:rPr>
          <w:rFonts w:ascii="Segoe UI" w:eastAsia="Calibri" w:hAnsi="Segoe UI" w:cs="Segoe UI"/>
          <w:sz w:val="24"/>
        </w:rPr>
      </w:pPr>
    </w:p>
    <w:p w:rsidR="007313F7" w:rsidRPr="009003ED" w:rsidRDefault="007313F7" w:rsidP="009003ED">
      <w:pPr>
        <w:pStyle w:val="Heading2"/>
        <w:rPr>
          <w:rFonts w:ascii="Segoe UI" w:eastAsia="Calibri" w:hAnsi="Segoe UI" w:cs="Segoe UI"/>
          <w:color w:val="auto"/>
          <w:sz w:val="24"/>
        </w:rPr>
      </w:pPr>
      <w:r w:rsidRPr="009003ED">
        <w:rPr>
          <w:rFonts w:ascii="Segoe UI" w:eastAsia="Calibri" w:hAnsi="Segoe UI" w:cs="Segoe UI"/>
          <w:color w:val="auto"/>
          <w:sz w:val="24"/>
        </w:rPr>
        <w:t xml:space="preserve">Learning Outcome(s): </w:t>
      </w:r>
    </w:p>
    <w:p w:rsidR="007313F7" w:rsidRPr="00D1775A" w:rsidRDefault="007313F7" w:rsidP="007313F7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150510" w:rsidRPr="009003ED" w:rsidRDefault="007313F7" w:rsidP="009003ED">
      <w:pPr>
        <w:pStyle w:val="ListParagraph"/>
        <w:numPr>
          <w:ilvl w:val="0"/>
          <w:numId w:val="11"/>
        </w:numPr>
        <w:tabs>
          <w:tab w:val="left" w:pos="2790"/>
        </w:tabs>
        <w:spacing w:after="0" w:line="240" w:lineRule="auto"/>
        <w:ind w:left="720" w:hanging="360"/>
        <w:rPr>
          <w:rFonts w:ascii="Segoe UI" w:hAnsi="Segoe UI" w:cs="Segoe UI"/>
          <w:b/>
          <w:sz w:val="24"/>
          <w:szCs w:val="24"/>
        </w:rPr>
      </w:pPr>
      <w:r w:rsidRPr="009003ED">
        <w:rPr>
          <w:rFonts w:ascii="Segoe UI" w:eastAsia="Times New Roman" w:hAnsi="Segoe UI" w:cs="Segoe UI"/>
          <w:color w:val="000000"/>
          <w:sz w:val="24"/>
          <w:szCs w:val="24"/>
        </w:rPr>
        <w:t xml:space="preserve">Identify the names and functions of the proteins involved in DNA replication, </w:t>
      </w:r>
      <w:r w:rsidR="00D1775A" w:rsidRPr="009003ED">
        <w:rPr>
          <w:rFonts w:ascii="Segoe UI" w:eastAsia="Times New Roman" w:hAnsi="Segoe UI" w:cs="Segoe UI"/>
          <w:color w:val="000000"/>
          <w:sz w:val="24"/>
          <w:szCs w:val="24"/>
        </w:rPr>
        <w:t xml:space="preserve">and </w:t>
      </w:r>
      <w:r w:rsidRPr="009003ED">
        <w:rPr>
          <w:rFonts w:ascii="Segoe UI" w:eastAsia="Times New Roman" w:hAnsi="Segoe UI" w:cs="Segoe UI"/>
          <w:color w:val="000000"/>
          <w:sz w:val="24"/>
          <w:szCs w:val="24"/>
        </w:rPr>
        <w:t xml:space="preserve">be able to accurately draw or label bi/unidirectional replication in a replication bubble. Know the various types of mutations and how DNA polymerase proofreads and the effect of using NHEJ (non-homologous end joining) vs HRR (homologous recombination repair) on </w:t>
      </w:r>
      <w:r w:rsidR="00D1775A" w:rsidRPr="009003ED">
        <w:rPr>
          <w:rFonts w:ascii="Segoe UI" w:eastAsia="Times New Roman" w:hAnsi="Segoe UI" w:cs="Segoe UI"/>
          <w:color w:val="000000"/>
          <w:sz w:val="24"/>
          <w:szCs w:val="24"/>
        </w:rPr>
        <w:t>double-strand</w:t>
      </w:r>
      <w:r w:rsidRPr="009003ED">
        <w:rPr>
          <w:rFonts w:ascii="Segoe UI" w:eastAsia="Times New Roman" w:hAnsi="Segoe UI" w:cs="Segoe UI"/>
          <w:color w:val="000000"/>
          <w:sz w:val="24"/>
          <w:szCs w:val="24"/>
        </w:rPr>
        <w:t xml:space="preserve"> breaks.</w:t>
      </w:r>
      <w:r w:rsidR="0092281F" w:rsidRPr="009003ED">
        <w:rPr>
          <w:rFonts w:ascii="Segoe UI" w:hAnsi="Segoe UI" w:cs="Segoe UI"/>
          <w:b/>
          <w:sz w:val="24"/>
          <w:szCs w:val="24"/>
        </w:rPr>
        <w:tab/>
      </w:r>
    </w:p>
    <w:p w:rsidR="007313F7" w:rsidRPr="00D1775A" w:rsidRDefault="007313F7" w:rsidP="0092281F">
      <w:p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92281F" w:rsidRPr="00D1775A" w:rsidRDefault="00EB5A0C" w:rsidP="00D1775A">
      <w:pPr>
        <w:pStyle w:val="QB-MultipleChoice"/>
        <w:numPr>
          <w:ilvl w:val="0"/>
          <w:numId w:val="8"/>
        </w:numPr>
        <w:tabs>
          <w:tab w:val="left" w:pos="360"/>
        </w:tabs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>List two types of mutations that can happen due to spontaneous cellular events.</w:t>
      </w:r>
    </w:p>
    <w:p w:rsidR="0092281F" w:rsidRPr="00D1775A" w:rsidRDefault="0092281F" w:rsidP="00D1775A">
      <w:pPr>
        <w:pStyle w:val="QB-MultipleChoice"/>
        <w:tabs>
          <w:tab w:val="left" w:pos="360"/>
        </w:tabs>
        <w:spacing w:after="0" w:line="276" w:lineRule="auto"/>
        <w:ind w:left="360" w:firstLine="0"/>
        <w:jc w:val="both"/>
        <w:rPr>
          <w:rFonts w:ascii="Segoe UI" w:hAnsi="Segoe UI" w:cs="Segoe UI"/>
          <w:sz w:val="24"/>
          <w:szCs w:val="24"/>
        </w:rPr>
      </w:pPr>
    </w:p>
    <w:p w:rsidR="0092281F" w:rsidRPr="00D1775A" w:rsidRDefault="0092281F" w:rsidP="00D1775A">
      <w:pPr>
        <w:pStyle w:val="QB-MultipleChoice"/>
        <w:tabs>
          <w:tab w:val="left" w:pos="360"/>
        </w:tabs>
        <w:spacing w:after="0" w:line="276" w:lineRule="auto"/>
        <w:ind w:left="360" w:firstLine="0"/>
        <w:jc w:val="both"/>
        <w:rPr>
          <w:rFonts w:ascii="Segoe UI" w:hAnsi="Segoe UI" w:cs="Segoe UI"/>
          <w:sz w:val="24"/>
          <w:szCs w:val="24"/>
        </w:rPr>
      </w:pPr>
    </w:p>
    <w:p w:rsidR="0092281F" w:rsidRPr="00D1775A" w:rsidRDefault="00EB5A0C" w:rsidP="00D1775A">
      <w:pPr>
        <w:pStyle w:val="QB-MultipleChoice"/>
        <w:numPr>
          <w:ilvl w:val="0"/>
          <w:numId w:val="8"/>
        </w:numPr>
        <w:tabs>
          <w:tab w:val="left" w:pos="360"/>
        </w:tabs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>List two types of mutations that can happen due to environmental effects</w:t>
      </w:r>
      <w:r w:rsidR="0092281F" w:rsidRPr="00D1775A">
        <w:rPr>
          <w:rFonts w:ascii="Segoe UI" w:hAnsi="Segoe UI" w:cs="Segoe UI"/>
          <w:sz w:val="24"/>
          <w:szCs w:val="24"/>
        </w:rPr>
        <w:t>:</w:t>
      </w:r>
    </w:p>
    <w:p w:rsidR="00D1775A" w:rsidRPr="00D1775A" w:rsidRDefault="00D1775A" w:rsidP="00D1775A">
      <w:pPr>
        <w:pStyle w:val="QB-MultipleChoice"/>
        <w:tabs>
          <w:tab w:val="left" w:pos="360"/>
        </w:tabs>
        <w:spacing w:after="0" w:line="276" w:lineRule="auto"/>
        <w:ind w:left="360" w:firstLine="0"/>
        <w:jc w:val="both"/>
        <w:rPr>
          <w:rFonts w:ascii="Segoe UI" w:hAnsi="Segoe UI" w:cs="Segoe UI"/>
          <w:sz w:val="24"/>
          <w:szCs w:val="24"/>
        </w:rPr>
      </w:pPr>
    </w:p>
    <w:p w:rsidR="00EB5A0C" w:rsidRPr="00D1775A" w:rsidRDefault="00EB5A0C" w:rsidP="00D1775A">
      <w:pPr>
        <w:pStyle w:val="QB-MultipleChoice"/>
        <w:tabs>
          <w:tab w:val="left" w:pos="360"/>
        </w:tabs>
        <w:spacing w:after="0" w:line="276" w:lineRule="auto"/>
        <w:ind w:left="360" w:firstLine="0"/>
        <w:jc w:val="both"/>
        <w:rPr>
          <w:rFonts w:ascii="Segoe UI" w:hAnsi="Segoe UI" w:cs="Segoe UI"/>
          <w:sz w:val="24"/>
          <w:szCs w:val="24"/>
        </w:rPr>
      </w:pPr>
    </w:p>
    <w:p w:rsidR="00EB5A0C" w:rsidRPr="00D1775A" w:rsidRDefault="00EB5A0C" w:rsidP="00D1775A">
      <w:pPr>
        <w:pStyle w:val="QB-MultipleChoice"/>
        <w:numPr>
          <w:ilvl w:val="0"/>
          <w:numId w:val="8"/>
        </w:numPr>
        <w:tabs>
          <w:tab w:val="left" w:pos="360"/>
        </w:tabs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>What would happen to DNA replication if:</w:t>
      </w:r>
    </w:p>
    <w:p w:rsidR="00D1775A" w:rsidRPr="00D1775A" w:rsidRDefault="00D1775A" w:rsidP="00D1775A">
      <w:pPr>
        <w:pStyle w:val="QB-MultipleChoice"/>
        <w:spacing w:after="0" w:line="276" w:lineRule="auto"/>
        <w:ind w:left="810" w:firstLine="0"/>
        <w:jc w:val="both"/>
        <w:rPr>
          <w:rFonts w:ascii="Segoe UI" w:hAnsi="Segoe UI" w:cs="Segoe UI"/>
          <w:sz w:val="24"/>
          <w:szCs w:val="24"/>
        </w:rPr>
      </w:pPr>
    </w:p>
    <w:p w:rsidR="00EB5A0C" w:rsidRPr="00D1775A" w:rsidRDefault="00EB5A0C" w:rsidP="00D1775A">
      <w:pPr>
        <w:pStyle w:val="QB-MultipleChoice"/>
        <w:numPr>
          <w:ilvl w:val="0"/>
          <w:numId w:val="9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>There was a thymine dimer that was not fixed.</w:t>
      </w:r>
    </w:p>
    <w:p w:rsidR="00EB5A0C" w:rsidRDefault="00EB5A0C" w:rsidP="00D1775A">
      <w:pPr>
        <w:pStyle w:val="QB-MultipleChoice"/>
        <w:spacing w:after="0" w:line="276" w:lineRule="auto"/>
        <w:ind w:left="810" w:firstLine="0"/>
        <w:jc w:val="both"/>
        <w:rPr>
          <w:rFonts w:ascii="Segoe UI" w:hAnsi="Segoe UI" w:cs="Segoe UI"/>
          <w:sz w:val="24"/>
          <w:szCs w:val="24"/>
        </w:rPr>
      </w:pPr>
    </w:p>
    <w:p w:rsidR="00D1775A" w:rsidRPr="00D1775A" w:rsidRDefault="00D1775A" w:rsidP="00D1775A">
      <w:pPr>
        <w:pStyle w:val="QB-MultipleChoice"/>
        <w:spacing w:after="0" w:line="276" w:lineRule="auto"/>
        <w:ind w:left="810" w:firstLine="0"/>
        <w:jc w:val="both"/>
        <w:rPr>
          <w:rFonts w:ascii="Segoe UI" w:hAnsi="Segoe UI" w:cs="Segoe UI"/>
          <w:sz w:val="24"/>
          <w:szCs w:val="24"/>
        </w:rPr>
      </w:pPr>
    </w:p>
    <w:p w:rsidR="009003ED" w:rsidRDefault="00D1775A" w:rsidP="009003ED">
      <w:pPr>
        <w:pStyle w:val="QB-MultipleChoice"/>
        <w:numPr>
          <w:ilvl w:val="0"/>
          <w:numId w:val="9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T</w:t>
      </w:r>
      <w:r w:rsidR="00EB5A0C" w:rsidRPr="00D1775A">
        <w:rPr>
          <w:rFonts w:ascii="Segoe UI" w:hAnsi="Segoe UI" w:cs="Segoe UI"/>
          <w:sz w:val="24"/>
          <w:szCs w:val="24"/>
        </w:rPr>
        <w:t>here was a deamination that was not fixed.</w:t>
      </w:r>
    </w:p>
    <w:p w:rsidR="009003ED" w:rsidRDefault="009003ED" w:rsidP="009003ED">
      <w:pPr>
        <w:pStyle w:val="QB-MultipleChoice"/>
        <w:spacing w:after="0" w:line="276" w:lineRule="auto"/>
        <w:ind w:left="1080" w:firstLine="0"/>
        <w:jc w:val="both"/>
        <w:rPr>
          <w:rFonts w:ascii="Segoe UI" w:hAnsi="Segoe UI" w:cs="Segoe UI"/>
          <w:sz w:val="24"/>
          <w:szCs w:val="24"/>
        </w:rPr>
      </w:pPr>
    </w:p>
    <w:p w:rsidR="009003ED" w:rsidRDefault="009003ED" w:rsidP="009003ED">
      <w:pPr>
        <w:pStyle w:val="QB-MultipleChoice"/>
        <w:numPr>
          <w:ilvl w:val="0"/>
          <w:numId w:val="8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 xml:space="preserve"> </w:t>
      </w:r>
      <w:r w:rsidR="0092281F" w:rsidRPr="00D1775A">
        <w:rPr>
          <w:rFonts w:ascii="Segoe UI" w:hAnsi="Segoe UI" w:cs="Segoe UI"/>
          <w:sz w:val="24"/>
          <w:szCs w:val="24"/>
        </w:rPr>
        <w:t>Describe why non-homologous end joining (NHEJ) can be more detrimental to a cell to correct DS DNA breaks as compared to homologous recombination (HRR).</w:t>
      </w:r>
    </w:p>
    <w:p w:rsidR="00EB5A0C" w:rsidRPr="00D1775A" w:rsidRDefault="009003ED" w:rsidP="009003ED">
      <w:pPr>
        <w:pStyle w:val="QB-MultipleChoice"/>
        <w:spacing w:after="0" w:line="276" w:lineRule="auto"/>
        <w:ind w:left="720" w:firstLine="0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 xml:space="preserve"> </w:t>
      </w:r>
    </w:p>
    <w:p w:rsidR="009003ED" w:rsidRDefault="00EB5A0C" w:rsidP="00D1775A">
      <w:pPr>
        <w:pStyle w:val="QB-MultipleChoice"/>
        <w:numPr>
          <w:ilvl w:val="0"/>
          <w:numId w:val="8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 xml:space="preserve">Describe </w:t>
      </w:r>
      <w:r w:rsidR="00D1775A">
        <w:rPr>
          <w:rFonts w:ascii="Segoe UI" w:hAnsi="Segoe UI" w:cs="Segoe UI"/>
          <w:sz w:val="24"/>
          <w:szCs w:val="24"/>
        </w:rPr>
        <w:t>one main difference</w:t>
      </w:r>
      <w:r w:rsidRPr="00D1775A">
        <w:rPr>
          <w:rFonts w:ascii="Segoe UI" w:hAnsi="Segoe UI" w:cs="Segoe UI"/>
          <w:sz w:val="24"/>
          <w:szCs w:val="24"/>
        </w:rPr>
        <w:t xml:space="preserve"> between base excision repair and nucleotide excision repair.</w:t>
      </w:r>
    </w:p>
    <w:p w:rsidR="009003ED" w:rsidRDefault="009003ED" w:rsidP="009003ED">
      <w:pPr>
        <w:pStyle w:val="ListParagraph"/>
        <w:rPr>
          <w:rFonts w:ascii="Segoe UI" w:hAnsi="Segoe UI" w:cs="Segoe UI"/>
          <w:sz w:val="24"/>
          <w:szCs w:val="24"/>
        </w:rPr>
      </w:pPr>
    </w:p>
    <w:p w:rsidR="009003ED" w:rsidRDefault="009003ED" w:rsidP="009003ED">
      <w:pPr>
        <w:pStyle w:val="QB-MultipleChoice"/>
        <w:numPr>
          <w:ilvl w:val="0"/>
          <w:numId w:val="8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 xml:space="preserve"> </w:t>
      </w:r>
      <w:r w:rsidR="00EB5A0C" w:rsidRPr="00D1775A">
        <w:rPr>
          <w:rFonts w:ascii="Segoe UI" w:hAnsi="Segoe UI" w:cs="Segoe UI"/>
          <w:sz w:val="24"/>
          <w:szCs w:val="24"/>
        </w:rPr>
        <w:t>Why do</w:t>
      </w:r>
      <w:r w:rsidR="00D1775A">
        <w:rPr>
          <w:rFonts w:ascii="Segoe UI" w:hAnsi="Segoe UI" w:cs="Segoe UI"/>
          <w:sz w:val="24"/>
          <w:szCs w:val="24"/>
        </w:rPr>
        <w:t xml:space="preserve"> </w:t>
      </w:r>
      <w:r w:rsidR="00EB5A0C" w:rsidRPr="00D1775A">
        <w:rPr>
          <w:rFonts w:ascii="Segoe UI" w:hAnsi="Segoe UI" w:cs="Segoe UI"/>
          <w:sz w:val="24"/>
          <w:szCs w:val="24"/>
        </w:rPr>
        <w:t xml:space="preserve">Mut proteins </w:t>
      </w:r>
      <w:r w:rsidR="00D1775A">
        <w:rPr>
          <w:rFonts w:ascii="Segoe UI" w:hAnsi="Segoe UI" w:cs="Segoe UI"/>
          <w:sz w:val="24"/>
          <w:szCs w:val="24"/>
        </w:rPr>
        <w:t>check for errors made by</w:t>
      </w:r>
      <w:r w:rsidR="00EB5A0C" w:rsidRPr="00D1775A">
        <w:rPr>
          <w:rFonts w:ascii="Segoe UI" w:hAnsi="Segoe UI" w:cs="Segoe UI"/>
          <w:sz w:val="24"/>
          <w:szCs w:val="24"/>
        </w:rPr>
        <w:t xml:space="preserve"> DNA polymerase</w:t>
      </w:r>
      <w:r w:rsidR="00D1775A">
        <w:rPr>
          <w:rFonts w:ascii="Segoe UI" w:hAnsi="Segoe UI" w:cs="Segoe UI"/>
          <w:sz w:val="24"/>
          <w:szCs w:val="24"/>
        </w:rPr>
        <w:t xml:space="preserve"> after replication</w:t>
      </w:r>
      <w:r w:rsidR="00EB5A0C" w:rsidRPr="00D1775A">
        <w:rPr>
          <w:rFonts w:ascii="Segoe UI" w:hAnsi="Segoe UI" w:cs="Segoe UI"/>
          <w:sz w:val="24"/>
          <w:szCs w:val="24"/>
        </w:rPr>
        <w:t xml:space="preserve"> if DNA polymerase has proofreading capabilities?</w:t>
      </w:r>
    </w:p>
    <w:p w:rsidR="009003ED" w:rsidRDefault="009003ED" w:rsidP="009003ED">
      <w:pPr>
        <w:pStyle w:val="ListParagraph"/>
        <w:rPr>
          <w:noProof/>
        </w:rPr>
      </w:pPr>
    </w:p>
    <w:p w:rsidR="0092281F" w:rsidRPr="009003ED" w:rsidRDefault="009003ED" w:rsidP="009003ED">
      <w:pPr>
        <w:pStyle w:val="QB-MultipleChoice"/>
        <w:numPr>
          <w:ilvl w:val="0"/>
          <w:numId w:val="8"/>
        </w:numPr>
        <w:spacing w:after="0" w:line="276" w:lineRule="auto"/>
        <w:jc w:val="both"/>
        <w:rPr>
          <w:rFonts w:ascii="Segoe UI" w:hAnsi="Segoe UI" w:cs="Segoe UI"/>
          <w:sz w:val="24"/>
          <w:szCs w:val="24"/>
        </w:rPr>
      </w:pPr>
      <w:r w:rsidRPr="00D1775A">
        <w:rPr>
          <w:noProof/>
        </w:rPr>
        <w:t xml:space="preserve"> </w:t>
      </w:r>
      <w:bookmarkStart w:id="0" w:name="_GoBack"/>
      <w:bookmarkEnd w:id="0"/>
      <w:r w:rsidR="0092281F" w:rsidRPr="009003ED">
        <w:rPr>
          <w:rFonts w:ascii="Segoe UI" w:hAnsi="Segoe UI" w:cs="Segoe UI"/>
          <w:sz w:val="24"/>
          <w:szCs w:val="24"/>
        </w:rPr>
        <w:t>Answer the questions below using the figure: Note that parental/template strands are in grey and the newly synthesized/daughter strands are in black.</w:t>
      </w:r>
      <w:r w:rsidRPr="009003ED">
        <w:rPr>
          <w:noProof/>
        </w:rPr>
        <w:t xml:space="preserve"> </w:t>
      </w:r>
      <w:r w:rsidRPr="00D1775A">
        <w:rPr>
          <w:noProof/>
        </w:rPr>
        <w:drawing>
          <wp:inline distT="0" distB="0" distL="0" distR="0" wp14:anchorId="2175B87D" wp14:editId="3C335306">
            <wp:extent cx="2188863" cy="660694"/>
            <wp:effectExtent l="0" t="0" r="1905" b="6350"/>
            <wp:docPr id="3" name="Picture 3" descr="Replication bubble with two replication forks. On the left there is a solid line attached to the top parental strand and on the bottom there are dotted lines. On the right there are  dotted lines attached to the top parental strand and a solid line on the bottom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31556" cy="67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81F" w:rsidRPr="00D1775A" w:rsidRDefault="0092281F" w:rsidP="0092281F">
      <w:pPr>
        <w:pStyle w:val="ListParagraph"/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9003ED" w:rsidRDefault="0092281F" w:rsidP="00D1775A">
      <w:pPr>
        <w:pStyle w:val="ListParagraph"/>
        <w:numPr>
          <w:ilvl w:val="0"/>
          <w:numId w:val="10"/>
        </w:num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>Describe</w:t>
      </w:r>
      <w:r w:rsidR="00EB5A0C" w:rsidRPr="00D1775A">
        <w:rPr>
          <w:rFonts w:ascii="Segoe UI" w:hAnsi="Segoe UI" w:cs="Segoe UI"/>
          <w:sz w:val="24"/>
          <w:szCs w:val="24"/>
        </w:rPr>
        <w:t xml:space="preserve"> (or draw)</w:t>
      </w:r>
      <w:r w:rsidRPr="00D1775A">
        <w:rPr>
          <w:rFonts w:ascii="Segoe UI" w:hAnsi="Segoe UI" w:cs="Segoe UI"/>
          <w:sz w:val="24"/>
          <w:szCs w:val="24"/>
        </w:rPr>
        <w:t xml:space="preserve"> where </w:t>
      </w:r>
      <w:r w:rsidR="00EB5A0C" w:rsidRPr="00D1775A">
        <w:rPr>
          <w:rFonts w:ascii="Segoe UI" w:hAnsi="Segoe UI" w:cs="Segoe UI"/>
          <w:sz w:val="24"/>
          <w:szCs w:val="24"/>
        </w:rPr>
        <w:t>the origin of replication is</w:t>
      </w:r>
      <w:r w:rsidRPr="00D1775A">
        <w:rPr>
          <w:rFonts w:ascii="Segoe UI" w:hAnsi="Segoe UI" w:cs="Segoe UI"/>
          <w:sz w:val="24"/>
          <w:szCs w:val="24"/>
        </w:rPr>
        <w:t>?</w:t>
      </w:r>
    </w:p>
    <w:p w:rsidR="009003ED" w:rsidRDefault="009003ED" w:rsidP="009003ED">
      <w:pPr>
        <w:pStyle w:val="ListParagraph"/>
        <w:tabs>
          <w:tab w:val="left" w:pos="2790"/>
        </w:tabs>
        <w:spacing w:after="0" w:line="240" w:lineRule="auto"/>
        <w:ind w:left="1440"/>
        <w:rPr>
          <w:rFonts w:ascii="Segoe UI" w:hAnsi="Segoe UI" w:cs="Segoe UI"/>
          <w:sz w:val="24"/>
          <w:szCs w:val="24"/>
        </w:rPr>
      </w:pPr>
    </w:p>
    <w:p w:rsidR="0092281F" w:rsidRPr="00D1775A" w:rsidRDefault="009003ED" w:rsidP="00D1775A">
      <w:pPr>
        <w:pStyle w:val="ListParagraph"/>
        <w:numPr>
          <w:ilvl w:val="0"/>
          <w:numId w:val="10"/>
        </w:num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  <w:r w:rsidRPr="00D1775A">
        <w:rPr>
          <w:rFonts w:ascii="Segoe UI" w:hAnsi="Segoe UI" w:cs="Segoe UI"/>
          <w:sz w:val="24"/>
          <w:szCs w:val="24"/>
        </w:rPr>
        <w:t xml:space="preserve"> </w:t>
      </w:r>
      <w:r w:rsidR="0092281F" w:rsidRPr="00D1775A">
        <w:rPr>
          <w:rFonts w:ascii="Segoe UI" w:hAnsi="Segoe UI" w:cs="Segoe UI"/>
          <w:sz w:val="24"/>
          <w:szCs w:val="24"/>
        </w:rPr>
        <w:t xml:space="preserve">Which </w:t>
      </w:r>
      <w:r w:rsidR="00D1775A">
        <w:rPr>
          <w:rFonts w:ascii="Segoe UI" w:hAnsi="Segoe UI" w:cs="Segoe UI"/>
          <w:sz w:val="24"/>
          <w:szCs w:val="24"/>
        </w:rPr>
        <w:t xml:space="preserve">portions of the replication bubble </w:t>
      </w:r>
      <w:r w:rsidR="0092281F" w:rsidRPr="00D1775A">
        <w:rPr>
          <w:rFonts w:ascii="Segoe UI" w:hAnsi="Segoe UI" w:cs="Segoe UI"/>
          <w:sz w:val="24"/>
          <w:szCs w:val="24"/>
        </w:rPr>
        <w:t xml:space="preserve">are </w:t>
      </w:r>
      <w:r w:rsidR="00222761" w:rsidRPr="00D1775A">
        <w:rPr>
          <w:rFonts w:ascii="Segoe UI" w:hAnsi="Segoe UI" w:cs="Segoe UI"/>
          <w:sz w:val="24"/>
          <w:szCs w:val="24"/>
        </w:rPr>
        <w:t xml:space="preserve">made using </w:t>
      </w:r>
      <w:r w:rsidR="0092281F" w:rsidRPr="00D1775A">
        <w:rPr>
          <w:rFonts w:ascii="Segoe UI" w:hAnsi="Segoe UI" w:cs="Segoe UI"/>
          <w:sz w:val="24"/>
          <w:szCs w:val="24"/>
        </w:rPr>
        <w:t>continuous replication?</w:t>
      </w:r>
      <w:r w:rsidR="00D1775A">
        <w:rPr>
          <w:rFonts w:ascii="Segoe UI" w:hAnsi="Segoe UI" w:cs="Segoe UI"/>
          <w:sz w:val="24"/>
          <w:szCs w:val="24"/>
        </w:rPr>
        <w:t xml:space="preserve"> (Use the words upper or lower and right or left in your answers)</w:t>
      </w:r>
    </w:p>
    <w:p w:rsidR="0092281F" w:rsidRPr="00D1775A" w:rsidRDefault="0092281F" w:rsidP="00D1775A">
      <w:p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92281F" w:rsidRPr="00D1775A" w:rsidRDefault="0092281F" w:rsidP="0092281F">
      <w:pPr>
        <w:pStyle w:val="ListParagraph"/>
        <w:tabs>
          <w:tab w:val="left" w:pos="2790"/>
        </w:tabs>
        <w:spacing w:after="0" w:line="240" w:lineRule="auto"/>
        <w:ind w:left="1800"/>
        <w:rPr>
          <w:rFonts w:ascii="Segoe UI" w:hAnsi="Segoe UI" w:cs="Segoe UI"/>
          <w:sz w:val="24"/>
          <w:szCs w:val="24"/>
        </w:rPr>
      </w:pPr>
    </w:p>
    <w:p w:rsidR="0092281F" w:rsidRDefault="00382881" w:rsidP="00D1775A">
      <w:pPr>
        <w:pStyle w:val="ListParagraph"/>
        <w:numPr>
          <w:ilvl w:val="0"/>
          <w:numId w:val="10"/>
        </w:num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Label the daughter strand on the bottom right with the correct polarity.</w:t>
      </w:r>
    </w:p>
    <w:p w:rsidR="00382881" w:rsidRPr="00382881" w:rsidRDefault="00382881" w:rsidP="00382881">
      <w:p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382881" w:rsidRPr="00D1775A" w:rsidRDefault="00382881" w:rsidP="00D1775A">
      <w:pPr>
        <w:pStyle w:val="ListParagraph"/>
        <w:numPr>
          <w:ilvl w:val="0"/>
          <w:numId w:val="10"/>
        </w:num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Label the parental strands with the correct polarity.</w:t>
      </w:r>
    </w:p>
    <w:p w:rsidR="0092281F" w:rsidRPr="00D1775A" w:rsidRDefault="0092281F" w:rsidP="0092281F">
      <w:p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92281F" w:rsidRPr="00D1775A" w:rsidRDefault="0092281F" w:rsidP="0092281F">
      <w:pPr>
        <w:tabs>
          <w:tab w:val="left" w:pos="2790"/>
        </w:tabs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550533" w:rsidRPr="00550533" w:rsidRDefault="00382881" w:rsidP="00382881">
      <w:pPr>
        <w:pStyle w:val="ListParagraph"/>
        <w:numPr>
          <w:ilvl w:val="0"/>
          <w:numId w:val="10"/>
        </w:numPr>
        <w:tabs>
          <w:tab w:val="left" w:pos="2790"/>
        </w:tabs>
        <w:spacing w:after="0" w:line="240" w:lineRule="auto"/>
        <w:rPr>
          <w:rFonts w:ascii="Arial" w:hAnsi="Arial" w:cs="Arial"/>
        </w:rPr>
      </w:pPr>
      <w:r>
        <w:rPr>
          <w:rFonts w:ascii="Segoe UI" w:hAnsi="Segoe UI" w:cs="Segoe UI"/>
          <w:sz w:val="24"/>
          <w:szCs w:val="24"/>
        </w:rPr>
        <w:t xml:space="preserve">Label the Okazaki fragments that were generated first on the lower left and upper right quadrants. </w:t>
      </w:r>
    </w:p>
    <w:sectPr w:rsidR="00550533" w:rsidRPr="00550533" w:rsidSect="0072407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12E"/>
    <w:multiLevelType w:val="hybridMultilevel"/>
    <w:tmpl w:val="EB3058A2"/>
    <w:lvl w:ilvl="0" w:tplc="2F90EF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974A563E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1973"/>
    <w:multiLevelType w:val="hybridMultilevel"/>
    <w:tmpl w:val="FA2C0290"/>
    <w:lvl w:ilvl="0" w:tplc="B08A3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CE9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8C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EE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45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08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0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AC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67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E4928"/>
    <w:multiLevelType w:val="hybridMultilevel"/>
    <w:tmpl w:val="3CC60328"/>
    <w:lvl w:ilvl="0" w:tplc="A254F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5D518E"/>
    <w:multiLevelType w:val="hybridMultilevel"/>
    <w:tmpl w:val="31969CBC"/>
    <w:lvl w:ilvl="0" w:tplc="F6141BF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ED601D"/>
    <w:multiLevelType w:val="hybridMultilevel"/>
    <w:tmpl w:val="D898F942"/>
    <w:lvl w:ilvl="0" w:tplc="133C3A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52613A"/>
    <w:multiLevelType w:val="hybridMultilevel"/>
    <w:tmpl w:val="739226D8"/>
    <w:lvl w:ilvl="0" w:tplc="A24E3D8C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908BB"/>
    <w:multiLevelType w:val="hybridMultilevel"/>
    <w:tmpl w:val="794E4610"/>
    <w:lvl w:ilvl="0" w:tplc="76A4DD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C578A8"/>
    <w:multiLevelType w:val="hybridMultilevel"/>
    <w:tmpl w:val="0B0083C0"/>
    <w:lvl w:ilvl="0" w:tplc="419A2FE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8456EC2"/>
    <w:multiLevelType w:val="hybridMultilevel"/>
    <w:tmpl w:val="B70C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F65137"/>
    <w:multiLevelType w:val="hybridMultilevel"/>
    <w:tmpl w:val="AD38E8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C20C4"/>
    <w:multiLevelType w:val="hybridMultilevel"/>
    <w:tmpl w:val="6FA22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CxMLAwMLI0NDcyMDdR0lEKTi0uzszPAykwrAUA4fLT4SwAAAA="/>
  </w:docVars>
  <w:rsids>
    <w:rsidRoot w:val="008238B1"/>
    <w:rsid w:val="00065C0B"/>
    <w:rsid w:val="000B429C"/>
    <w:rsid w:val="00150510"/>
    <w:rsid w:val="00171975"/>
    <w:rsid w:val="00222761"/>
    <w:rsid w:val="0024714D"/>
    <w:rsid w:val="002864F2"/>
    <w:rsid w:val="00382881"/>
    <w:rsid w:val="00390611"/>
    <w:rsid w:val="00550533"/>
    <w:rsid w:val="00697EFE"/>
    <w:rsid w:val="00724070"/>
    <w:rsid w:val="007313F7"/>
    <w:rsid w:val="0075189A"/>
    <w:rsid w:val="008238B1"/>
    <w:rsid w:val="008310E1"/>
    <w:rsid w:val="00862644"/>
    <w:rsid w:val="008D4836"/>
    <w:rsid w:val="008E69DE"/>
    <w:rsid w:val="009003ED"/>
    <w:rsid w:val="0092281F"/>
    <w:rsid w:val="00AD53EE"/>
    <w:rsid w:val="00B207FE"/>
    <w:rsid w:val="00D1775A"/>
    <w:rsid w:val="00D7283D"/>
    <w:rsid w:val="00DA6F2B"/>
    <w:rsid w:val="00E37B24"/>
    <w:rsid w:val="00E61501"/>
    <w:rsid w:val="00EB5A0C"/>
    <w:rsid w:val="00FD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0B812"/>
  <w15:chartTrackingRefBased/>
  <w15:docId w15:val="{42A14861-B641-45C1-A50E-2BB04354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0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F80"/>
    <w:pPr>
      <w:ind w:left="720"/>
      <w:contextualSpacing/>
    </w:pPr>
  </w:style>
  <w:style w:type="paragraph" w:customStyle="1" w:styleId="QB-MultipleChoice">
    <w:name w:val="QB - Multiple Choice"/>
    <w:basedOn w:val="Normal"/>
    <w:qFormat/>
    <w:rsid w:val="00697EFE"/>
    <w:pPr>
      <w:ind w:left="1440" w:hanging="720"/>
    </w:pPr>
    <w:rPr>
      <w:rFonts w:eastAsia="MS Mincho"/>
      <w:lang w:eastAsia="ja-JP"/>
    </w:rPr>
  </w:style>
  <w:style w:type="character" w:customStyle="1" w:styleId="QB-QuestionNumbering">
    <w:name w:val="QB - Question Numbering"/>
    <w:basedOn w:val="DefaultParagraphFont"/>
    <w:qFormat/>
    <w:rsid w:val="00697EFE"/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8310E1"/>
    <w:pPr>
      <w:ind w:left="720"/>
    </w:pPr>
  </w:style>
  <w:style w:type="character" w:customStyle="1" w:styleId="apple-converted-space">
    <w:name w:val="apple-converted-space"/>
    <w:basedOn w:val="DefaultParagraphFont"/>
    <w:rsid w:val="00E37B24"/>
  </w:style>
  <w:style w:type="character" w:styleId="Hyperlink">
    <w:name w:val="Hyperlink"/>
    <w:basedOn w:val="DefaultParagraphFont"/>
    <w:uiPriority w:val="99"/>
    <w:semiHidden/>
    <w:unhideWhenUsed/>
    <w:rsid w:val="00E37B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003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03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8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Shoshana Katzman</dc:creator>
  <cp:keywords/>
  <dc:description/>
  <cp:lastModifiedBy>Shoshana Katzman</cp:lastModifiedBy>
  <cp:revision>2</cp:revision>
  <dcterms:created xsi:type="dcterms:W3CDTF">2022-07-16T11:47:00Z</dcterms:created>
  <dcterms:modified xsi:type="dcterms:W3CDTF">2022-07-16T11:47:00Z</dcterms:modified>
</cp:coreProperties>
</file>